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2" w:rsidRDefault="00AC1472" w:rsidP="00AC1472">
      <w:pPr>
        <w:jc w:val="right"/>
        <w:rPr>
          <w:b/>
        </w:rPr>
      </w:pPr>
      <w:r>
        <w:rPr>
          <w:b/>
        </w:rPr>
        <w:t>Размещено на сайте 25.06.2015г.</w:t>
      </w:r>
    </w:p>
    <w:p w:rsidR="00AC1472" w:rsidRPr="00680C1D" w:rsidRDefault="00AC1472" w:rsidP="00AC1472">
      <w:pPr>
        <w:jc w:val="right"/>
        <w:rPr>
          <w:b/>
        </w:rPr>
      </w:pPr>
      <w:r>
        <w:rPr>
          <w:b/>
        </w:rPr>
        <w:t xml:space="preserve">Опубликовано в газете «Республика Башкортостан» 26.06.2015г. </w:t>
      </w:r>
    </w:p>
    <w:p w:rsidR="00AC1472" w:rsidRPr="00680C1D" w:rsidRDefault="00AC1472" w:rsidP="00AC1472">
      <w:pPr>
        <w:jc w:val="right"/>
        <w:rPr>
          <w:b/>
        </w:rPr>
      </w:pPr>
    </w:p>
    <w:p w:rsidR="00AC1472" w:rsidRPr="00BA1C1C" w:rsidRDefault="00AC1472" w:rsidP="00AC1472">
      <w:pPr>
        <w:jc w:val="center"/>
        <w:rPr>
          <w:b/>
        </w:rPr>
      </w:pPr>
    </w:p>
    <w:p w:rsidR="00AC1472" w:rsidRPr="00BA1C1C" w:rsidRDefault="00AC1472" w:rsidP="00AC1472">
      <w:pPr>
        <w:jc w:val="center"/>
        <w:rPr>
          <w:b/>
        </w:rPr>
      </w:pPr>
      <w:r w:rsidRPr="00BA1C1C">
        <w:rPr>
          <w:b/>
        </w:rPr>
        <w:t xml:space="preserve">Извещение </w:t>
      </w:r>
    </w:p>
    <w:p w:rsidR="00AC1472" w:rsidRPr="00BA1C1C" w:rsidRDefault="00AC1472" w:rsidP="00AC1472">
      <w:pPr>
        <w:jc w:val="center"/>
        <w:rPr>
          <w:b/>
        </w:rPr>
      </w:pPr>
      <w:r w:rsidRPr="00BA1C1C">
        <w:rPr>
          <w:b/>
        </w:rPr>
        <w:t>о проведении торгов в форме аукциона на право заключения договора купли-продажи недвижимого имущества</w:t>
      </w:r>
    </w:p>
    <w:p w:rsidR="00AC1472" w:rsidRPr="00BA1C1C" w:rsidRDefault="00AC1472" w:rsidP="00AC1472">
      <w:pPr>
        <w:jc w:val="both"/>
        <w:rPr>
          <w:b/>
        </w:rPr>
      </w:pPr>
    </w:p>
    <w:p w:rsidR="00AC1472" w:rsidRPr="00575F40" w:rsidRDefault="00AC1472" w:rsidP="00AC147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75F40">
        <w:rPr>
          <w:rFonts w:ascii="Times New Roman" w:hAnsi="Times New Roman" w:cs="Times New Roman"/>
          <w:b w:val="0"/>
          <w:bCs w:val="0"/>
          <w:sz w:val="24"/>
          <w:szCs w:val="24"/>
        </w:rPr>
        <w:t>МУП «</w:t>
      </w:r>
      <w:proofErr w:type="spellStart"/>
      <w:r w:rsidRPr="00575F40">
        <w:rPr>
          <w:rFonts w:ascii="Times New Roman" w:hAnsi="Times New Roman" w:cs="Times New Roman"/>
          <w:b w:val="0"/>
          <w:bCs w:val="0"/>
          <w:sz w:val="24"/>
          <w:szCs w:val="24"/>
        </w:rPr>
        <w:t>Уфаводоканл</w:t>
      </w:r>
      <w:proofErr w:type="spellEnd"/>
      <w:r w:rsidRPr="00575F40">
        <w:rPr>
          <w:rFonts w:ascii="Times New Roman" w:hAnsi="Times New Roman" w:cs="Times New Roman"/>
          <w:b w:val="0"/>
          <w:bCs w:val="0"/>
          <w:sz w:val="24"/>
          <w:szCs w:val="24"/>
        </w:rPr>
        <w:t>» г. Уфы</w:t>
      </w:r>
      <w:r w:rsidRPr="00575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75F40">
        <w:rPr>
          <w:rFonts w:ascii="Times New Roman" w:hAnsi="Times New Roman" w:cs="Times New Roman"/>
          <w:bCs w:val="0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27 </w:t>
      </w:r>
      <w:r w:rsidRPr="00575F40">
        <w:rPr>
          <w:rFonts w:ascii="Times New Roman" w:hAnsi="Times New Roman" w:cs="Times New Roman"/>
          <w:bCs w:val="0"/>
          <w:color w:val="000000"/>
          <w:sz w:val="24"/>
          <w:szCs w:val="24"/>
        </w:rPr>
        <w:t>» июля</w:t>
      </w:r>
      <w:r w:rsidRPr="00575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75F40">
        <w:rPr>
          <w:rFonts w:ascii="Times New Roman" w:hAnsi="Times New Roman" w:cs="Times New Roman"/>
          <w:bCs w:val="0"/>
          <w:color w:val="000000"/>
          <w:sz w:val="24"/>
          <w:szCs w:val="24"/>
        </w:rPr>
        <w:t>2015</w:t>
      </w:r>
      <w:r w:rsidRPr="00575F40">
        <w:rPr>
          <w:rFonts w:ascii="Times New Roman" w:hAnsi="Times New Roman" w:cs="Times New Roman"/>
          <w:color w:val="000000"/>
          <w:sz w:val="24"/>
          <w:szCs w:val="24"/>
        </w:rPr>
        <w:t xml:space="preserve"> года в 11 часов </w:t>
      </w:r>
      <w:r w:rsidRPr="00575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адресу: город Уфа, ул. Российская, 157/2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508</w:t>
      </w:r>
      <w:r w:rsidRPr="00575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проводит торги по продаже в собственность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объектов муниципального </w:t>
      </w:r>
      <w:r w:rsidRPr="00575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фонда.</w:t>
      </w:r>
    </w:p>
    <w:p w:rsidR="00AC1472" w:rsidRPr="00575F40" w:rsidRDefault="00AC1472" w:rsidP="00AC1472">
      <w:pPr>
        <w:ind w:right="-2" w:firstLine="567"/>
        <w:jc w:val="both"/>
        <w:rPr>
          <w:b/>
          <w:bCs/>
        </w:rPr>
      </w:pPr>
      <w:r w:rsidRPr="00575F40">
        <w:t>Аукцион проводится в соответствии  с Решением Совета городского округа город Уфа Республики Башкортостан от 15.08.2012 г. № 7/6 «Об утверждении Положения о порядке реализации объектов недвижимости муниципальными унитарными предприятиями городского округа город Уфа Республики Башкортостан» и на основании Постановления главы Администрации городского округа город Уфа        № 2083 от 25.05.2015 г.</w:t>
      </w:r>
      <w:r w:rsidRPr="00575F40">
        <w:rPr>
          <w:color w:val="FF0000"/>
        </w:rPr>
        <w:t xml:space="preserve"> </w:t>
      </w:r>
    </w:p>
    <w:p w:rsidR="00AC1472" w:rsidRPr="00575F40" w:rsidRDefault="00AC1472" w:rsidP="00AC1472">
      <w:pPr>
        <w:ind w:right="-2" w:firstLine="567"/>
        <w:jc w:val="both"/>
        <w:rPr>
          <w:b/>
          <w:bCs/>
        </w:rPr>
      </w:pPr>
      <w:r w:rsidRPr="00575F40">
        <w:rPr>
          <w:b/>
          <w:bCs/>
        </w:rPr>
        <w:t>Способ приватизации</w:t>
      </w:r>
      <w:r w:rsidRPr="00575F40">
        <w:t xml:space="preserve"> – аукцион.</w:t>
      </w:r>
    </w:p>
    <w:p w:rsidR="00AC1472" w:rsidRPr="00575F40" w:rsidRDefault="00AC1472" w:rsidP="00AC1472">
      <w:pPr>
        <w:ind w:right="-2" w:firstLine="567"/>
        <w:jc w:val="both"/>
        <w:rPr>
          <w:b/>
          <w:bCs/>
        </w:rPr>
      </w:pPr>
      <w:r w:rsidRPr="00575F40">
        <w:rPr>
          <w:b/>
          <w:bCs/>
        </w:rPr>
        <w:t>Форма подачи предложений о цене</w:t>
      </w:r>
      <w:r w:rsidRPr="00575F40">
        <w:t xml:space="preserve"> – открытая.</w:t>
      </w:r>
    </w:p>
    <w:p w:rsidR="00AC1472" w:rsidRPr="00575F40" w:rsidRDefault="00AC1472" w:rsidP="00AC1472">
      <w:pPr>
        <w:ind w:right="-2" w:firstLine="567"/>
        <w:jc w:val="both"/>
        <w:rPr>
          <w:b/>
          <w:bCs/>
        </w:rPr>
      </w:pPr>
      <w:r w:rsidRPr="00575F40">
        <w:rPr>
          <w:b/>
          <w:bCs/>
        </w:rPr>
        <w:t>Средство платежа</w:t>
      </w:r>
      <w:r w:rsidRPr="00575F40">
        <w:t xml:space="preserve"> – денежная единица Российской Федерации (рубль).</w:t>
      </w:r>
    </w:p>
    <w:p w:rsidR="00AC1472" w:rsidRPr="00575F40" w:rsidRDefault="00AC1472" w:rsidP="00AC1472">
      <w:pPr>
        <w:tabs>
          <w:tab w:val="left" w:pos="0"/>
        </w:tabs>
        <w:jc w:val="both"/>
      </w:pPr>
      <w:r>
        <w:rPr>
          <w:b/>
        </w:rPr>
        <w:t xml:space="preserve">          </w:t>
      </w:r>
      <w:r w:rsidRPr="00575F40">
        <w:rPr>
          <w:b/>
        </w:rPr>
        <w:t>Начальная цена</w:t>
      </w:r>
      <w:r>
        <w:rPr>
          <w:b/>
        </w:rPr>
        <w:t xml:space="preserve"> объекта</w:t>
      </w:r>
      <w:r w:rsidRPr="00575F40">
        <w:rPr>
          <w:b/>
        </w:rPr>
        <w:t xml:space="preserve"> </w:t>
      </w:r>
      <w:r w:rsidRPr="001D180D">
        <w:t>(с учетом НДС):</w:t>
      </w:r>
      <w:r w:rsidRPr="00575F40">
        <w:rPr>
          <w:b/>
        </w:rPr>
        <w:t xml:space="preserve"> </w:t>
      </w:r>
      <w:r>
        <w:t>608</w:t>
      </w:r>
      <w:r w:rsidRPr="00575F40">
        <w:t> 000 руб.</w:t>
      </w:r>
    </w:p>
    <w:p w:rsidR="00AC1472" w:rsidRPr="00575F40" w:rsidRDefault="00AC1472" w:rsidP="00AC1472">
      <w:pPr>
        <w:tabs>
          <w:tab w:val="left" w:pos="0"/>
        </w:tabs>
        <w:jc w:val="both"/>
      </w:pPr>
      <w:r>
        <w:rPr>
          <w:b/>
        </w:rPr>
        <w:t xml:space="preserve">          </w:t>
      </w:r>
      <w:r w:rsidRPr="00575F40">
        <w:rPr>
          <w:b/>
        </w:rPr>
        <w:t xml:space="preserve">Задаток </w:t>
      </w:r>
      <w:r w:rsidRPr="001D180D">
        <w:t>(25,0% начальной цены):</w:t>
      </w:r>
      <w:r w:rsidRPr="00575F40">
        <w:rPr>
          <w:b/>
        </w:rPr>
        <w:t xml:space="preserve"> </w:t>
      </w:r>
      <w:r>
        <w:t>152</w:t>
      </w:r>
      <w:r w:rsidRPr="00575F40">
        <w:t> 000 руб.</w:t>
      </w:r>
    </w:p>
    <w:p w:rsidR="00AC1472" w:rsidRDefault="00AC1472" w:rsidP="00AC1472">
      <w:pPr>
        <w:ind w:right="-2" w:firstLine="567"/>
        <w:jc w:val="both"/>
      </w:pPr>
      <w:r w:rsidRPr="00575F40">
        <w:rPr>
          <w:b/>
        </w:rPr>
        <w:t>Шаг аукциона</w:t>
      </w:r>
      <w:r>
        <w:rPr>
          <w:b/>
        </w:rPr>
        <w:t xml:space="preserve"> </w:t>
      </w:r>
      <w:r>
        <w:t>(5,0 %начальной цены): 30 4</w:t>
      </w:r>
      <w:r w:rsidRPr="00575F40">
        <w:t>00 руб.</w:t>
      </w:r>
    </w:p>
    <w:p w:rsidR="00AC1472" w:rsidRPr="00575F40" w:rsidRDefault="00AC1472" w:rsidP="00AC1472">
      <w:pPr>
        <w:ind w:right="-2" w:firstLine="567"/>
        <w:jc w:val="both"/>
      </w:pPr>
      <w:r w:rsidRPr="00575F40">
        <w:rPr>
          <w:b/>
          <w:bCs/>
        </w:rPr>
        <w:t>Форма, сроки и порядок внесения платежа</w:t>
      </w:r>
      <w:r w:rsidRPr="00575F40">
        <w:t xml:space="preserve"> – безналичная, единовременно, в течение 5 (пяти) рабочих дней с момента заключения договора купли-продажи.</w:t>
      </w:r>
    </w:p>
    <w:p w:rsidR="00AC1472" w:rsidRPr="00575F40" w:rsidRDefault="00AC1472" w:rsidP="00AC1472">
      <w:pPr>
        <w:tabs>
          <w:tab w:val="left" w:pos="0"/>
        </w:tabs>
        <w:jc w:val="both"/>
      </w:pPr>
      <w:r>
        <w:rPr>
          <w:b/>
          <w:bCs/>
        </w:rPr>
        <w:tab/>
      </w:r>
      <w:r w:rsidRPr="00575F40">
        <w:rPr>
          <w:b/>
          <w:bCs/>
        </w:rPr>
        <w:t>ПРОДАЮТСЯ В СОБСТВЕННОСТЬ</w:t>
      </w:r>
      <w:r w:rsidRPr="00575F40">
        <w:t xml:space="preserve"> </w:t>
      </w:r>
      <w:r w:rsidRPr="00575F40">
        <w:rPr>
          <w:b/>
        </w:rPr>
        <w:t>ЛОТ №1</w:t>
      </w:r>
      <w:r w:rsidRPr="00575F40">
        <w:t xml:space="preserve"> - Имущественный комплекс,</w:t>
      </w:r>
      <w:r w:rsidRPr="001D180D">
        <w:t xml:space="preserve"> </w:t>
      </w:r>
      <w:r>
        <w:t>расположенный</w:t>
      </w:r>
      <w:r w:rsidRPr="00575F40">
        <w:t xml:space="preserve"> по адресу: </w:t>
      </w:r>
      <w:proofErr w:type="gramStart"/>
      <w:r w:rsidRPr="00575F40">
        <w:t xml:space="preserve">Республика Башкортостан, </w:t>
      </w:r>
      <w:proofErr w:type="spellStart"/>
      <w:r w:rsidRPr="00575F40">
        <w:t>Кармаскалинский</w:t>
      </w:r>
      <w:proofErr w:type="spellEnd"/>
      <w:r w:rsidRPr="00575F40">
        <w:t xml:space="preserve"> р-н, д. </w:t>
      </w:r>
      <w:proofErr w:type="spellStart"/>
      <w:r w:rsidRPr="00575F40">
        <w:t>Симский</w:t>
      </w:r>
      <w:proofErr w:type="spellEnd"/>
      <w:r w:rsidRPr="00575F40">
        <w:t>, ул. Береговая, д.2.</w:t>
      </w:r>
      <w:r>
        <w:t xml:space="preserve">, </w:t>
      </w:r>
      <w:r w:rsidRPr="00575F40">
        <w:t>состоящий:</w:t>
      </w:r>
      <w:proofErr w:type="gramEnd"/>
    </w:p>
    <w:p w:rsidR="00AC1472" w:rsidRDefault="00AC1472" w:rsidP="00AC1472">
      <w:pPr>
        <w:tabs>
          <w:tab w:val="left" w:pos="0"/>
        </w:tabs>
        <w:jc w:val="both"/>
      </w:pPr>
      <w:r w:rsidRPr="00575F40">
        <w:rPr>
          <w:b/>
        </w:rPr>
        <w:t>Дом охотника-рыболова</w:t>
      </w:r>
      <w:r>
        <w:t>, площадь 100 кв.м., 1-эт.</w:t>
      </w:r>
      <w:r w:rsidRPr="00575F40">
        <w:t xml:space="preserve">, </w:t>
      </w:r>
      <w:r w:rsidRPr="00575F40">
        <w:rPr>
          <w:b/>
        </w:rPr>
        <w:t>Баня</w:t>
      </w:r>
      <w:r>
        <w:t>, площадь 43,4 кв.м., 1-эт.</w:t>
      </w:r>
      <w:r w:rsidRPr="00575F40">
        <w:t xml:space="preserve">, </w:t>
      </w:r>
    </w:p>
    <w:p w:rsidR="00AC1472" w:rsidRDefault="00AC1472" w:rsidP="00AC1472">
      <w:pPr>
        <w:tabs>
          <w:tab w:val="left" w:pos="0"/>
        </w:tabs>
        <w:jc w:val="both"/>
      </w:pPr>
    </w:p>
    <w:p w:rsidR="00AC1472" w:rsidRPr="00427DBC" w:rsidRDefault="00AC1472" w:rsidP="00AC1472">
      <w:pPr>
        <w:pStyle w:val="a4"/>
        <w:jc w:val="center"/>
        <w:rPr>
          <w:b/>
          <w:bCs/>
        </w:rPr>
      </w:pPr>
      <w:r w:rsidRPr="00427DBC">
        <w:rPr>
          <w:b/>
        </w:rPr>
        <w:t>ПОРЯДОК УЧАСТИЯ ПОКУПАТЕЛЕЙ В АУКЦИОНЕ</w:t>
      </w:r>
    </w:p>
    <w:p w:rsidR="00AC1472" w:rsidRPr="00575F40" w:rsidRDefault="00AC1472" w:rsidP="00AC1472">
      <w:pPr>
        <w:pStyle w:val="21"/>
        <w:ind w:left="0" w:right="-2" w:firstLine="540"/>
        <w:jc w:val="both"/>
        <w:rPr>
          <w:szCs w:val="24"/>
        </w:rPr>
      </w:pPr>
      <w:r w:rsidRPr="00575F40">
        <w:rPr>
          <w:b w:val="0"/>
          <w:bCs/>
          <w:szCs w:val="24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AC1472" w:rsidRPr="00EC2680" w:rsidRDefault="00AC1472" w:rsidP="00AC1472">
      <w:pPr>
        <w:pStyle w:val="21"/>
        <w:ind w:left="0" w:right="-2" w:firstLine="567"/>
        <w:jc w:val="both"/>
        <w:rPr>
          <w:b w:val="0"/>
          <w:bCs/>
          <w:szCs w:val="24"/>
        </w:rPr>
      </w:pPr>
      <w:r w:rsidRPr="00575F40">
        <w:rPr>
          <w:szCs w:val="24"/>
        </w:rPr>
        <w:t xml:space="preserve">– </w:t>
      </w:r>
      <w:r w:rsidRPr="00575F40">
        <w:rPr>
          <w:b w:val="0"/>
          <w:bCs/>
          <w:szCs w:val="24"/>
        </w:rPr>
        <w:t xml:space="preserve">заявку на участие в торгах установленного образца в 2 (двух) экземплярах (форма заявки представлена в приложении к аукционной документации </w:t>
      </w:r>
      <w:r>
        <w:rPr>
          <w:b w:val="0"/>
          <w:bCs/>
          <w:szCs w:val="24"/>
        </w:rPr>
        <w:t xml:space="preserve">сайте- </w:t>
      </w:r>
      <w:proofErr w:type="spellStart"/>
      <w:r w:rsidRPr="00575F40">
        <w:rPr>
          <w:b w:val="0"/>
          <w:szCs w:val="24"/>
        </w:rPr>
        <w:t>www</w:t>
      </w:r>
      <w:proofErr w:type="spellEnd"/>
      <w:r w:rsidRPr="00575F40">
        <w:rPr>
          <w:b w:val="0"/>
          <w:szCs w:val="24"/>
        </w:rPr>
        <w:t xml:space="preserve">. </w:t>
      </w:r>
      <w:hyperlink r:id="rId4" w:tgtFrame="_blank" w:history="1">
        <w:r w:rsidRPr="00427DBC">
          <w:rPr>
            <w:rStyle w:val="a3"/>
            <w:b w:val="0"/>
            <w:bCs/>
            <w:color w:val="007700"/>
            <w:szCs w:val="24"/>
            <w:shd w:val="clear" w:color="auto" w:fill="FFFFFF"/>
          </w:rPr>
          <w:t>ufavodokanal</w:t>
        </w:r>
        <w:r w:rsidRPr="00427DBC">
          <w:rPr>
            <w:rStyle w:val="a3"/>
            <w:b w:val="0"/>
            <w:color w:val="007700"/>
            <w:szCs w:val="24"/>
            <w:shd w:val="clear" w:color="auto" w:fill="FFFFFF"/>
          </w:rPr>
          <w:t>.ru</w:t>
        </w:r>
      </w:hyperlink>
      <w:r w:rsidRPr="00575F40">
        <w:rPr>
          <w:rStyle w:val="serp-urlitem"/>
          <w:b w:val="0"/>
          <w:color w:val="007700"/>
          <w:szCs w:val="24"/>
          <w:shd w:val="clear" w:color="auto" w:fill="FFFFFF"/>
        </w:rPr>
        <w:t xml:space="preserve"> и </w:t>
      </w:r>
      <w:r w:rsidRPr="00575F40">
        <w:rPr>
          <w:b w:val="0"/>
          <w:bCs/>
          <w:szCs w:val="24"/>
        </w:rPr>
        <w:t xml:space="preserve">на сайте – </w:t>
      </w:r>
      <w:r w:rsidRPr="00575F40">
        <w:rPr>
          <w:b w:val="0"/>
          <w:bCs/>
          <w:szCs w:val="24"/>
          <w:lang w:val="en-US"/>
        </w:rPr>
        <w:t>www</w:t>
      </w:r>
      <w:r w:rsidRPr="00575F40">
        <w:rPr>
          <w:b w:val="0"/>
          <w:bCs/>
          <w:szCs w:val="24"/>
        </w:rPr>
        <w:t>.</w:t>
      </w:r>
      <w:r w:rsidRPr="00575F40">
        <w:rPr>
          <w:b w:val="0"/>
          <w:bCs/>
          <w:szCs w:val="24"/>
          <w:lang w:val="en-US"/>
        </w:rPr>
        <w:t>torgi</w:t>
      </w:r>
      <w:r w:rsidRPr="00575F40">
        <w:rPr>
          <w:b w:val="0"/>
          <w:bCs/>
          <w:szCs w:val="24"/>
        </w:rPr>
        <w:t>.</w:t>
      </w:r>
      <w:r w:rsidRPr="00575F40">
        <w:rPr>
          <w:b w:val="0"/>
          <w:bCs/>
          <w:szCs w:val="24"/>
          <w:lang w:val="en-US"/>
        </w:rPr>
        <w:t>gov</w:t>
      </w:r>
      <w:r w:rsidRPr="00575F40">
        <w:rPr>
          <w:b w:val="0"/>
          <w:bCs/>
          <w:szCs w:val="24"/>
        </w:rPr>
        <w:t>;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szCs w:val="24"/>
        </w:rPr>
      </w:pPr>
      <w:r w:rsidRPr="00575F40">
        <w:rPr>
          <w:szCs w:val="24"/>
        </w:rPr>
        <w:t xml:space="preserve">– </w:t>
      </w:r>
      <w:r w:rsidRPr="00575F40">
        <w:rPr>
          <w:b w:val="0"/>
          <w:bCs/>
          <w:szCs w:val="24"/>
        </w:rPr>
        <w:t>заявление об ознакомлении с объектом продажи в 2 (двух) экземплярах (в произвольной форме);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bCs/>
          <w:i/>
          <w:iCs/>
          <w:szCs w:val="24"/>
        </w:rPr>
      </w:pPr>
      <w:r w:rsidRPr="00575F40">
        <w:rPr>
          <w:szCs w:val="24"/>
        </w:rPr>
        <w:t>–</w:t>
      </w:r>
      <w:r w:rsidRPr="00575F40">
        <w:rPr>
          <w:szCs w:val="24"/>
        </w:rPr>
        <w:tab/>
        <w:t xml:space="preserve"> </w:t>
      </w:r>
      <w:r w:rsidRPr="00575F40">
        <w:rPr>
          <w:b w:val="0"/>
          <w:bCs/>
          <w:szCs w:val="24"/>
        </w:rPr>
        <w:t>платёжный документ с отметкой банка об исполнении, подтверждающий внесение претендентом задатка на расчётный счёт;</w:t>
      </w:r>
    </w:p>
    <w:p w:rsidR="00AC1472" w:rsidRPr="00575F40" w:rsidRDefault="00AC1472" w:rsidP="00AC1472">
      <w:pPr>
        <w:autoSpaceDE w:val="0"/>
        <w:ind w:firstLine="540"/>
        <w:jc w:val="both"/>
        <w:rPr>
          <w:bCs/>
          <w:i/>
          <w:iCs/>
        </w:rPr>
      </w:pPr>
      <w:r w:rsidRPr="00575F40">
        <w:rPr>
          <w:b/>
          <w:bCs/>
          <w:i/>
          <w:iCs/>
        </w:rPr>
        <w:t>Физические лица</w:t>
      </w:r>
      <w:r w:rsidRPr="00575F40">
        <w:rPr>
          <w:bCs/>
          <w:i/>
          <w:iCs/>
        </w:rPr>
        <w:t xml:space="preserve"> </w:t>
      </w:r>
      <w:r w:rsidRPr="00575F40">
        <w:rPr>
          <w:bCs/>
        </w:rPr>
        <w:t xml:space="preserve">представляют документ, удостоверяющий личность и копии всех его листов. </w:t>
      </w:r>
      <w:r w:rsidRPr="00575F40">
        <w:t>В случае</w:t>
      </w:r>
      <w:proofErr w:type="gramStart"/>
      <w:r w:rsidRPr="00575F40">
        <w:t>,</w:t>
      </w:r>
      <w:proofErr w:type="gramEnd"/>
      <w:r w:rsidRPr="00575F4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575F40">
          <w:rPr>
            <w:rStyle w:val="a3"/>
          </w:rPr>
          <w:t>порядке</w:t>
        </w:r>
      </w:hyperlink>
      <w:r w:rsidRPr="00575F40">
        <w:t xml:space="preserve">, или нотариально заверенная копия такой доверенности. </w:t>
      </w:r>
    </w:p>
    <w:p w:rsidR="00AC1472" w:rsidRPr="00575F40" w:rsidRDefault="00AC1472" w:rsidP="00AC1472">
      <w:pPr>
        <w:pStyle w:val="21"/>
        <w:ind w:left="0" w:right="-2" w:firstLine="540"/>
        <w:jc w:val="both"/>
        <w:rPr>
          <w:b w:val="0"/>
          <w:bCs/>
          <w:i/>
          <w:iCs/>
          <w:szCs w:val="24"/>
        </w:rPr>
      </w:pPr>
      <w:r w:rsidRPr="00575F40">
        <w:rPr>
          <w:bCs/>
          <w:i/>
          <w:iCs/>
          <w:szCs w:val="24"/>
        </w:rPr>
        <w:t>Индивидуальные предприниматели без образования юридического лица</w:t>
      </w:r>
      <w:r w:rsidRPr="00575F40">
        <w:rPr>
          <w:b w:val="0"/>
          <w:bCs/>
          <w:szCs w:val="24"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личность, копию выписки из Единого государственного реестра индивидуальных предпринимателей.</w:t>
      </w:r>
    </w:p>
    <w:p w:rsidR="00AC1472" w:rsidRPr="00575F40" w:rsidRDefault="00AC1472" w:rsidP="00AC1472">
      <w:pPr>
        <w:pStyle w:val="21"/>
        <w:ind w:left="0" w:right="-2" w:firstLine="540"/>
        <w:jc w:val="both"/>
        <w:rPr>
          <w:szCs w:val="24"/>
        </w:rPr>
      </w:pPr>
      <w:r w:rsidRPr="00575F40">
        <w:rPr>
          <w:bCs/>
          <w:i/>
          <w:iCs/>
          <w:szCs w:val="24"/>
        </w:rPr>
        <w:t>Юридические лица</w:t>
      </w:r>
      <w:r w:rsidRPr="00575F40">
        <w:rPr>
          <w:b w:val="0"/>
          <w:bCs/>
          <w:i/>
          <w:iCs/>
          <w:szCs w:val="24"/>
        </w:rPr>
        <w:t xml:space="preserve"> </w:t>
      </w:r>
      <w:r w:rsidRPr="00575F40">
        <w:rPr>
          <w:b w:val="0"/>
          <w:bCs/>
          <w:szCs w:val="24"/>
        </w:rPr>
        <w:t>дополнительно представляют следующие документы: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–</w:t>
      </w:r>
      <w:r w:rsidRPr="00575F40">
        <w:rPr>
          <w:bCs/>
        </w:rPr>
        <w:t xml:space="preserve"> заверенные копии учредительных документов;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szCs w:val="24"/>
        </w:rPr>
      </w:pPr>
      <w:r w:rsidRPr="00575F40">
        <w:rPr>
          <w:szCs w:val="24"/>
        </w:rPr>
        <w:lastRenderedPageBreak/>
        <w:t>–</w:t>
      </w:r>
      <w:r w:rsidRPr="00575F40">
        <w:rPr>
          <w:b w:val="0"/>
          <w:bCs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 </w:t>
      </w:r>
    </w:p>
    <w:p w:rsidR="00AC1472" w:rsidRPr="00575F40" w:rsidRDefault="00AC1472" w:rsidP="00AC1472">
      <w:pPr>
        <w:autoSpaceDE w:val="0"/>
        <w:ind w:right="-2" w:firstLine="540"/>
        <w:jc w:val="both"/>
        <w:rPr>
          <w:bCs/>
        </w:rPr>
      </w:pPr>
      <w:r w:rsidRPr="00575F40"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1472" w:rsidRPr="00575F40" w:rsidRDefault="00AC1472" w:rsidP="00AC1472">
      <w:pPr>
        <w:autoSpaceDE w:val="0"/>
        <w:ind w:right="-2" w:firstLine="540"/>
        <w:jc w:val="both"/>
        <w:rPr>
          <w:bCs/>
        </w:rPr>
      </w:pPr>
      <w:r w:rsidRPr="00575F40">
        <w:rPr>
          <w:bCs/>
        </w:rPr>
        <w:t>В случае</w:t>
      </w:r>
      <w:proofErr w:type="gramStart"/>
      <w:r w:rsidRPr="00575F40">
        <w:rPr>
          <w:bCs/>
        </w:rPr>
        <w:t>,</w:t>
      </w:r>
      <w:proofErr w:type="gramEnd"/>
      <w:r w:rsidRPr="00575F40">
        <w:rPr>
          <w:b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575F40">
          <w:rPr>
            <w:rStyle w:val="a3"/>
          </w:rPr>
          <w:t>порядке</w:t>
        </w:r>
      </w:hyperlink>
      <w:r w:rsidRPr="00575F40">
        <w:rPr>
          <w:bCs/>
        </w:rPr>
        <w:t>, или нотариально заверенная копия такой доверенности. В случае</w:t>
      </w:r>
      <w:proofErr w:type="gramStart"/>
      <w:r w:rsidRPr="00575F40">
        <w:rPr>
          <w:bCs/>
        </w:rPr>
        <w:t>,</w:t>
      </w:r>
      <w:proofErr w:type="gramEnd"/>
      <w:r w:rsidRPr="00575F40">
        <w:rPr>
          <w:bCs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b w:val="0"/>
          <w:bCs/>
          <w:szCs w:val="24"/>
        </w:rPr>
      </w:pPr>
      <w:r w:rsidRPr="00575F40">
        <w:rPr>
          <w:b w:val="0"/>
          <w:bCs/>
          <w:szCs w:val="24"/>
        </w:rPr>
        <w:t xml:space="preserve">Все листы документов, представленных одновременно с заявкой, либо отдельные тома документов должны быть прошиты, пронумерованы, скреплены печатью и подписаны претендентом  или его представителем (для юридического лица). 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szCs w:val="24"/>
        </w:rPr>
      </w:pPr>
      <w:r w:rsidRPr="00575F40">
        <w:rPr>
          <w:b w:val="0"/>
          <w:bCs/>
          <w:szCs w:val="24"/>
        </w:rPr>
        <w:t>К данным документам (в том числе к каждому тому) прилагается их опись. Заявка и опись составляются в двух экземплярах, один из которых остается у продавца, другой – у претендента.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1472" w:rsidRPr="00575F40" w:rsidRDefault="00AC1472" w:rsidP="00AC1472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F40"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AC1472" w:rsidRPr="00575F40" w:rsidRDefault="00AC1472" w:rsidP="00AC1472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472" w:rsidRPr="00575F40" w:rsidRDefault="00AC1472" w:rsidP="00AC1472">
      <w:pPr>
        <w:pStyle w:val="21"/>
        <w:ind w:left="0" w:right="-2" w:firstLine="0"/>
        <w:rPr>
          <w:b w:val="0"/>
          <w:bCs/>
          <w:szCs w:val="24"/>
        </w:rPr>
      </w:pPr>
      <w:r w:rsidRPr="00575F40">
        <w:rPr>
          <w:szCs w:val="24"/>
        </w:rPr>
        <w:t>УСЛОВИЯ И СРОКИ ПЛАТЕЖА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b w:val="0"/>
          <w:bCs/>
          <w:szCs w:val="24"/>
        </w:rPr>
      </w:pPr>
      <w:r w:rsidRPr="00575F40">
        <w:rPr>
          <w:b w:val="0"/>
          <w:bCs/>
          <w:szCs w:val="24"/>
        </w:rPr>
        <w:t xml:space="preserve">Реквизиты для внесения суммы задатка: Получатель: </w:t>
      </w:r>
      <w:r w:rsidRPr="00575F40">
        <w:rPr>
          <w:bCs/>
          <w:szCs w:val="24"/>
        </w:rPr>
        <w:t>Муниципальное унитарное предприятие по эксплуатации водопроводно-канализационного хозяйства «</w:t>
      </w:r>
      <w:proofErr w:type="spellStart"/>
      <w:r w:rsidRPr="00575F40">
        <w:rPr>
          <w:bCs/>
          <w:szCs w:val="24"/>
        </w:rPr>
        <w:t>Уфаводоканал</w:t>
      </w:r>
      <w:proofErr w:type="spellEnd"/>
      <w:r w:rsidRPr="00575F40">
        <w:rPr>
          <w:bCs/>
          <w:szCs w:val="24"/>
        </w:rPr>
        <w:t xml:space="preserve">» городского округа </w:t>
      </w:r>
      <w:proofErr w:type="gramStart"/>
      <w:r w:rsidRPr="00575F40">
        <w:rPr>
          <w:bCs/>
          <w:szCs w:val="24"/>
        </w:rPr>
        <w:t>г</w:t>
      </w:r>
      <w:proofErr w:type="gramEnd"/>
      <w:r w:rsidRPr="00575F40">
        <w:rPr>
          <w:bCs/>
          <w:szCs w:val="24"/>
        </w:rPr>
        <w:t>. Уфа Республики Башкортостан</w:t>
      </w:r>
      <w:r w:rsidRPr="00575F40">
        <w:rPr>
          <w:b w:val="0"/>
          <w:bCs/>
          <w:szCs w:val="24"/>
        </w:rPr>
        <w:t xml:space="preserve">, ИНН 0275000238, КПП 027601001, </w:t>
      </w:r>
      <w:r>
        <w:rPr>
          <w:b w:val="0"/>
          <w:bCs/>
          <w:szCs w:val="24"/>
        </w:rPr>
        <w:t>Филиал «Уфимский» ПАО «Уральский банк реконструкции и развития»</w:t>
      </w:r>
      <w:r w:rsidRPr="00575F40">
        <w:rPr>
          <w:b w:val="0"/>
          <w:bCs/>
          <w:szCs w:val="24"/>
        </w:rPr>
        <w:t>, рас</w:t>
      </w:r>
      <w:r>
        <w:rPr>
          <w:b w:val="0"/>
          <w:bCs/>
          <w:szCs w:val="24"/>
        </w:rPr>
        <w:t>чётный счёт 40702810361090058421</w:t>
      </w:r>
      <w:r w:rsidRPr="00575F40">
        <w:rPr>
          <w:b w:val="0"/>
          <w:bCs/>
          <w:szCs w:val="24"/>
        </w:rPr>
        <w:t>, корреспонде</w:t>
      </w:r>
      <w:r>
        <w:rPr>
          <w:b w:val="0"/>
          <w:bCs/>
          <w:szCs w:val="24"/>
        </w:rPr>
        <w:t>нтский счет 30101810780730000795, БИК 048073795</w:t>
      </w:r>
      <w:r w:rsidRPr="00575F40">
        <w:rPr>
          <w:b w:val="0"/>
          <w:bCs/>
          <w:szCs w:val="24"/>
        </w:rPr>
        <w:t>. Назначение платежа: задаток з</w:t>
      </w:r>
      <w:r>
        <w:rPr>
          <w:b w:val="0"/>
          <w:bCs/>
          <w:szCs w:val="24"/>
        </w:rPr>
        <w:t>а участие в торгах 27</w:t>
      </w:r>
      <w:r w:rsidRPr="00575F40">
        <w:rPr>
          <w:b w:val="0"/>
          <w:bCs/>
          <w:szCs w:val="24"/>
        </w:rPr>
        <w:t xml:space="preserve"> июля 2015 года по лоту №1. Форма оплаты платежа: безналичная.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b w:val="0"/>
          <w:bCs/>
          <w:szCs w:val="24"/>
        </w:rPr>
      </w:pPr>
      <w:r w:rsidRPr="00575F40">
        <w:rPr>
          <w:b w:val="0"/>
          <w:bCs/>
          <w:szCs w:val="24"/>
        </w:rPr>
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счёт Продавца, является выписка с лицевого счёта Продавца.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b w:val="0"/>
          <w:bCs/>
          <w:szCs w:val="24"/>
        </w:rPr>
      </w:pPr>
      <w:r w:rsidRPr="00575F40">
        <w:rPr>
          <w:b w:val="0"/>
          <w:bCs/>
          <w:szCs w:val="24"/>
        </w:rPr>
        <w:t xml:space="preserve">Победителем аукциона признаётся участник, предложивший наиболее высокую цену за лот. В день проведения аукциона победитель подписывает протокол аукциона и обязуется заключить договор купли-продажи имущества не позднее пяти рабочих дней </w:t>
      </w:r>
      <w:proofErr w:type="gramStart"/>
      <w:r w:rsidRPr="00575F40">
        <w:rPr>
          <w:b w:val="0"/>
          <w:bCs/>
          <w:szCs w:val="24"/>
        </w:rPr>
        <w:t>с даты подписания</w:t>
      </w:r>
      <w:proofErr w:type="gramEnd"/>
      <w:r w:rsidRPr="00575F40">
        <w:rPr>
          <w:b w:val="0"/>
          <w:bCs/>
          <w:szCs w:val="24"/>
        </w:rPr>
        <w:t xml:space="preserve"> указанного протокола.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b w:val="0"/>
          <w:bCs/>
          <w:szCs w:val="24"/>
        </w:rPr>
      </w:pPr>
      <w:r w:rsidRPr="00575F40">
        <w:rPr>
          <w:b w:val="0"/>
          <w:bCs/>
          <w:szCs w:val="24"/>
        </w:rPr>
        <w:t>Оплата приобретаемого имущества производится в течение пяти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b w:val="0"/>
          <w:bCs/>
          <w:szCs w:val="24"/>
        </w:rPr>
      </w:pPr>
      <w:r w:rsidRPr="00575F40">
        <w:rPr>
          <w:b w:val="0"/>
          <w:bCs/>
          <w:szCs w:val="24"/>
        </w:rPr>
        <w:lastRenderedPageBreak/>
        <w:t>Передача и оформление права собственности на имущество осуществляется не позднее чем через 30 (тридцать) дней после полной оплаты по договору купли-продажи. В случае уклонения или отказа победителя аукциона от подписания протокола аукциона или договора купли-продажи в установленный срок, внесённый задаток ему не возвращается, и он утрачивает право на заключение указанного договора купли-продажи.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szCs w:val="24"/>
        </w:rPr>
      </w:pPr>
      <w:r w:rsidRPr="00575F40">
        <w:rPr>
          <w:b w:val="0"/>
          <w:bCs/>
          <w:szCs w:val="24"/>
        </w:rPr>
        <w:t>Аукционная (конкурсная) комиссия оставляет за собой право не менее чем за 3 (три) дня до даты проведения торгов снять лот с продажи. В этом случае претенденту, внёсшему задаток, сумма задатка возвращается в течение 5 (пяти) дней с момента принятия решения о снятии лота с торгов.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Претендент не допускается к участию в аукционе по следующим основаниям: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- 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 xml:space="preserve">- представлены не все документы в соответствии с </w:t>
      </w:r>
      <w:hyperlink r:id="rId7" w:history="1">
        <w:r w:rsidRPr="00575F40">
          <w:rPr>
            <w:rStyle w:val="a3"/>
          </w:rPr>
          <w:t>перечнем</w:t>
        </w:r>
      </w:hyperlink>
      <w:r w:rsidRPr="00575F40">
        <w:t>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- заявка подана лицом, не уполномоченным претендентом на осуществление таких действий;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C1472" w:rsidRPr="00575F40" w:rsidRDefault="00AC1472" w:rsidP="00AC1472">
      <w:pPr>
        <w:autoSpaceDE w:val="0"/>
        <w:ind w:right="-2" w:firstLine="540"/>
        <w:jc w:val="both"/>
      </w:pPr>
      <w:hyperlink r:id="rId8" w:history="1">
        <w:r w:rsidRPr="00575F40">
          <w:rPr>
            <w:rStyle w:val="a3"/>
          </w:rPr>
          <w:t>Перечень</w:t>
        </w:r>
      </w:hyperlink>
      <w:r w:rsidRPr="00575F40">
        <w:t xml:space="preserve"> оснований отказа претенденту в участии в аукционе является исчерпывающим.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Одно лицо имеет право подать только одну заявку.</w:t>
      </w:r>
    </w:p>
    <w:p w:rsidR="00AC1472" w:rsidRPr="00575F40" w:rsidRDefault="00AC1472" w:rsidP="00AC1472">
      <w:pPr>
        <w:autoSpaceDE w:val="0"/>
        <w:ind w:right="-2" w:firstLine="540"/>
        <w:jc w:val="both"/>
      </w:pPr>
      <w:r w:rsidRPr="00575F40">
        <w:t>Аукцион, в котором принял участие только один участник, признается несостоявшимся.</w:t>
      </w:r>
    </w:p>
    <w:p w:rsidR="00AC1472" w:rsidRDefault="00AC1472" w:rsidP="00AC1472">
      <w:pPr>
        <w:autoSpaceDE w:val="0"/>
        <w:ind w:right="-2" w:firstLine="540"/>
        <w:jc w:val="both"/>
      </w:pPr>
      <w:r w:rsidRPr="00575F40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1472" w:rsidRPr="00575F40" w:rsidRDefault="00AC1472" w:rsidP="00AC1472">
      <w:pPr>
        <w:autoSpaceDE w:val="0"/>
        <w:ind w:right="-2" w:firstLine="540"/>
        <w:jc w:val="both"/>
      </w:pPr>
      <w:r>
        <w:t xml:space="preserve">Если, за 2 (два) дня до даты </w:t>
      </w:r>
      <w:r w:rsidRPr="00575F40">
        <w:t>определения участников торгов</w:t>
      </w:r>
      <w:r>
        <w:t>,</w:t>
      </w:r>
      <w:r w:rsidRPr="00575F40">
        <w:rPr>
          <w:bCs/>
        </w:rPr>
        <w:t xml:space="preserve"> </w:t>
      </w:r>
      <w:r>
        <w:t>задаток не поступит на счет организатора торгов, то претендент не допускается к участию в торгах.</w:t>
      </w:r>
    </w:p>
    <w:p w:rsidR="00AC1472" w:rsidRPr="00575F40" w:rsidRDefault="00AC1472" w:rsidP="00AC1472">
      <w:pPr>
        <w:pStyle w:val="21"/>
        <w:ind w:left="0" w:right="-2" w:firstLine="567"/>
        <w:jc w:val="left"/>
        <w:rPr>
          <w:b w:val="0"/>
          <w:bCs/>
          <w:szCs w:val="24"/>
        </w:rPr>
      </w:pPr>
      <w:r w:rsidRPr="00575F40">
        <w:rPr>
          <w:b w:val="0"/>
          <w:bCs/>
          <w:szCs w:val="24"/>
        </w:rPr>
        <w:t>Задаток возвращается участникам торгов, за исключением победителя, в течение 5 (пяти) дней со дня подведения итогов торгов.</w:t>
      </w:r>
    </w:p>
    <w:p w:rsidR="00AC1472" w:rsidRPr="00413BAE" w:rsidRDefault="00AC1472" w:rsidP="00AC1472">
      <w:pPr>
        <w:pStyle w:val="21"/>
        <w:ind w:left="0" w:right="-2" w:firstLine="567"/>
        <w:jc w:val="left"/>
        <w:rPr>
          <w:szCs w:val="24"/>
        </w:rPr>
      </w:pPr>
      <w:r w:rsidRPr="00413BAE">
        <w:rPr>
          <w:bCs/>
          <w:szCs w:val="24"/>
        </w:rPr>
        <w:t>Начало  приема заявок – 29 июня 2015 года.</w:t>
      </w:r>
    </w:p>
    <w:p w:rsidR="00AC1472" w:rsidRPr="00413BAE" w:rsidRDefault="00AC1472" w:rsidP="00AC1472">
      <w:pPr>
        <w:pStyle w:val="21"/>
        <w:ind w:left="0" w:right="-2" w:firstLine="567"/>
        <w:jc w:val="both"/>
        <w:rPr>
          <w:szCs w:val="24"/>
        </w:rPr>
      </w:pPr>
      <w:r w:rsidRPr="00413BAE">
        <w:rPr>
          <w:szCs w:val="24"/>
        </w:rPr>
        <w:t>Последний день приёма заявок</w:t>
      </w:r>
      <w:r w:rsidRPr="00413BAE">
        <w:rPr>
          <w:bCs/>
          <w:szCs w:val="24"/>
        </w:rPr>
        <w:t xml:space="preserve"> – 17 июля 2015 года до 17.30..</w:t>
      </w:r>
    </w:p>
    <w:p w:rsidR="00AC1472" w:rsidRPr="00413BAE" w:rsidRDefault="00AC1472" w:rsidP="00AC1472">
      <w:pPr>
        <w:ind w:firstLine="567"/>
        <w:jc w:val="both"/>
        <w:rPr>
          <w:b/>
          <w:bCs/>
        </w:rPr>
      </w:pPr>
      <w:r w:rsidRPr="00413BAE">
        <w:rPr>
          <w:b/>
        </w:rPr>
        <w:t>Дата рассмотрения заявок и определения участников торгов</w:t>
      </w:r>
      <w:r w:rsidRPr="00413BAE">
        <w:rPr>
          <w:b/>
          <w:bCs/>
        </w:rPr>
        <w:t xml:space="preserve"> –</w:t>
      </w:r>
      <w:proofErr w:type="gramStart"/>
      <w:r w:rsidRPr="00413BAE">
        <w:rPr>
          <w:b/>
          <w:bCs/>
        </w:rPr>
        <w:t xml:space="preserve"> :</w:t>
      </w:r>
      <w:proofErr w:type="gramEnd"/>
      <w:r w:rsidRPr="00413BAE">
        <w:rPr>
          <w:b/>
          <w:bCs/>
        </w:rPr>
        <w:t xml:space="preserve">20 июля 2015 года. </w:t>
      </w:r>
    </w:p>
    <w:p w:rsidR="00AC1472" w:rsidRPr="00413BAE" w:rsidRDefault="00AC1472" w:rsidP="00AC1472">
      <w:pPr>
        <w:pStyle w:val="21"/>
        <w:ind w:left="0" w:right="-2" w:firstLine="567"/>
        <w:jc w:val="both"/>
        <w:rPr>
          <w:bCs/>
          <w:szCs w:val="24"/>
        </w:rPr>
      </w:pPr>
    </w:p>
    <w:p w:rsidR="00AC1472" w:rsidRPr="00413BAE" w:rsidRDefault="00AC1472" w:rsidP="00AC1472">
      <w:pPr>
        <w:pStyle w:val="21"/>
        <w:ind w:left="0" w:right="-2" w:firstLine="567"/>
        <w:jc w:val="both"/>
        <w:rPr>
          <w:bCs/>
          <w:szCs w:val="24"/>
        </w:rPr>
      </w:pPr>
      <w:r w:rsidRPr="00413BAE">
        <w:rPr>
          <w:bCs/>
          <w:szCs w:val="24"/>
        </w:rPr>
        <w:t>Дата проведения торгов – 27 июля 2015 года в 11.00.</w:t>
      </w:r>
    </w:p>
    <w:p w:rsidR="00AC1472" w:rsidRPr="00413BAE" w:rsidRDefault="00AC1472" w:rsidP="00AC1472">
      <w:pPr>
        <w:pStyle w:val="21"/>
        <w:ind w:left="0" w:right="-2" w:firstLine="567"/>
        <w:jc w:val="both"/>
        <w:rPr>
          <w:bCs/>
          <w:szCs w:val="24"/>
        </w:rPr>
      </w:pPr>
      <w:r w:rsidRPr="00413BAE">
        <w:rPr>
          <w:szCs w:val="24"/>
        </w:rPr>
        <w:t>Дата подведения итогов торгов</w:t>
      </w:r>
      <w:r w:rsidRPr="00413BAE">
        <w:rPr>
          <w:bCs/>
          <w:szCs w:val="24"/>
        </w:rPr>
        <w:t xml:space="preserve"> – 27 июля 2015 года.</w:t>
      </w:r>
    </w:p>
    <w:p w:rsidR="00AC1472" w:rsidRPr="00575F40" w:rsidRDefault="00AC1472" w:rsidP="00AC1472">
      <w:pPr>
        <w:tabs>
          <w:tab w:val="left" w:pos="5490"/>
        </w:tabs>
        <w:ind w:firstLine="360"/>
        <w:jc w:val="both"/>
      </w:pPr>
      <w:r w:rsidRPr="00575F40">
        <w:rPr>
          <w:bCs/>
        </w:rPr>
        <w:t xml:space="preserve">   </w:t>
      </w:r>
      <w:proofErr w:type="gramStart"/>
      <w:r w:rsidRPr="00575F40">
        <w:rPr>
          <w:bCs/>
        </w:rPr>
        <w:t>Получить образец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торгов, заинтересованные лица могут в МУП «</w:t>
      </w:r>
      <w:proofErr w:type="spellStart"/>
      <w:r w:rsidRPr="00575F40">
        <w:rPr>
          <w:bCs/>
        </w:rPr>
        <w:t>Уфаводоканал</w:t>
      </w:r>
      <w:proofErr w:type="spellEnd"/>
      <w:r w:rsidRPr="00575F40">
        <w:rPr>
          <w:bCs/>
        </w:rPr>
        <w:t>»  ежедневно (кроме выходных) с 8-30 до 17-30 часов (перерыв с 13-15 до 14-00) по адресу: г. Уфа, ул. Российская, 157/2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</w:t>
      </w:r>
      <w:r w:rsidRPr="00575F40">
        <w:rPr>
          <w:bCs/>
        </w:rPr>
        <w:t xml:space="preserve"> 407 тел.: 279-08-56  и</w:t>
      </w:r>
      <w:proofErr w:type="gramEnd"/>
      <w:r w:rsidRPr="00575F40">
        <w:rPr>
          <w:bCs/>
        </w:rPr>
        <w:t xml:space="preserve"> на сайте МУП «</w:t>
      </w:r>
      <w:proofErr w:type="spellStart"/>
      <w:r w:rsidRPr="00575F40">
        <w:rPr>
          <w:bCs/>
        </w:rPr>
        <w:t>Уфаводоканал</w:t>
      </w:r>
      <w:proofErr w:type="spellEnd"/>
      <w:r w:rsidRPr="00575F40">
        <w:rPr>
          <w:bCs/>
        </w:rPr>
        <w:t>»</w:t>
      </w:r>
      <w:proofErr w:type="gramStart"/>
      <w:r w:rsidRPr="00575F40">
        <w:rPr>
          <w:bCs/>
        </w:rPr>
        <w:t xml:space="preserve"> </w:t>
      </w:r>
      <w:r w:rsidRPr="00575F40">
        <w:t>:</w:t>
      </w:r>
      <w:proofErr w:type="spellStart"/>
      <w:proofErr w:type="gramEnd"/>
      <w:r w:rsidRPr="00575F40">
        <w:t>www</w:t>
      </w:r>
      <w:proofErr w:type="spellEnd"/>
      <w:r w:rsidRPr="00575F40">
        <w:t xml:space="preserve">. </w:t>
      </w:r>
      <w:hyperlink r:id="rId9" w:tgtFrame="_blank" w:history="1">
        <w:proofErr w:type="spellStart"/>
        <w:r w:rsidRPr="00575F40">
          <w:rPr>
            <w:rStyle w:val="a3"/>
            <w:bCs/>
            <w:color w:val="007700"/>
            <w:shd w:val="clear" w:color="auto" w:fill="FFFFFF"/>
          </w:rPr>
          <w:t>ufavodokanal</w:t>
        </w:r>
        <w:r w:rsidRPr="00575F40">
          <w:rPr>
            <w:rStyle w:val="a3"/>
            <w:color w:val="007700"/>
            <w:shd w:val="clear" w:color="auto" w:fill="FFFFFF"/>
          </w:rPr>
          <w:t>.ru</w:t>
        </w:r>
        <w:proofErr w:type="spellEnd"/>
      </w:hyperlink>
      <w:r w:rsidRPr="00575F40">
        <w:rPr>
          <w:rStyle w:val="serp-urlitem"/>
          <w:color w:val="007700"/>
          <w:shd w:val="clear" w:color="auto" w:fill="FFFFFF"/>
        </w:rPr>
        <w:t>.</w:t>
      </w:r>
      <w:r w:rsidRPr="00575F40">
        <w:rPr>
          <w:rStyle w:val="a3"/>
          <w:color w:val="007700"/>
          <w:shd w:val="clear" w:color="auto" w:fill="FFFFFF"/>
        </w:rPr>
        <w:t xml:space="preserve"> </w:t>
      </w:r>
    </w:p>
    <w:p w:rsidR="00AC1472" w:rsidRPr="00575F40" w:rsidRDefault="00AC1472" w:rsidP="00AC1472">
      <w:pPr>
        <w:pStyle w:val="21"/>
        <w:ind w:left="0" w:right="-2" w:firstLine="567"/>
        <w:jc w:val="right"/>
        <w:rPr>
          <w:szCs w:val="24"/>
        </w:rPr>
      </w:pPr>
      <w:r>
        <w:rPr>
          <w:szCs w:val="24"/>
        </w:rPr>
        <w:t xml:space="preserve">         </w:t>
      </w:r>
      <w:r w:rsidRPr="00575F40">
        <w:rPr>
          <w:szCs w:val="24"/>
        </w:rPr>
        <w:t xml:space="preserve">                                    </w:t>
      </w:r>
      <w:r w:rsidRPr="00575F40">
        <w:rPr>
          <w:szCs w:val="24"/>
        </w:rPr>
        <w:tab/>
      </w:r>
      <w:r w:rsidRPr="00575F40">
        <w:rPr>
          <w:szCs w:val="24"/>
        </w:rPr>
        <w:tab/>
      </w:r>
      <w:r w:rsidRPr="00575F40">
        <w:rPr>
          <w:szCs w:val="24"/>
        </w:rPr>
        <w:tab/>
      </w:r>
      <w:r w:rsidRPr="00575F40">
        <w:rPr>
          <w:szCs w:val="24"/>
        </w:rPr>
        <w:tab/>
        <w:t xml:space="preserve">                                  </w:t>
      </w:r>
      <w:r>
        <w:rPr>
          <w:szCs w:val="24"/>
        </w:rPr>
        <w:t xml:space="preserve">            </w:t>
      </w:r>
      <w:r w:rsidRPr="00575F40">
        <w:rPr>
          <w:szCs w:val="24"/>
        </w:rPr>
        <w:t>Аукционная комиссия.</w:t>
      </w:r>
    </w:p>
    <w:p w:rsidR="00AC1472" w:rsidRPr="00575F40" w:rsidRDefault="00AC1472" w:rsidP="00AC1472">
      <w:pPr>
        <w:pStyle w:val="21"/>
        <w:ind w:left="0" w:right="-2" w:firstLine="567"/>
        <w:jc w:val="both"/>
        <w:rPr>
          <w:szCs w:val="24"/>
        </w:rPr>
      </w:pPr>
    </w:p>
    <w:p w:rsidR="004B775A" w:rsidRDefault="004B775A"/>
    <w:sectPr w:rsidR="004B775A" w:rsidSect="004B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472"/>
    <w:rsid w:val="004B775A"/>
    <w:rsid w:val="00A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AC147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C1472"/>
    <w:pPr>
      <w:spacing w:after="120"/>
    </w:pPr>
  </w:style>
  <w:style w:type="character" w:customStyle="1" w:styleId="a5">
    <w:name w:val="Основной текст Знак"/>
    <w:basedOn w:val="a0"/>
    <w:link w:val="a4"/>
    <w:rsid w:val="00AC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erp-urlitem">
    <w:name w:val="serp-url__item"/>
    <w:basedOn w:val="a0"/>
    <w:rsid w:val="00AC1472"/>
  </w:style>
  <w:style w:type="paragraph" w:customStyle="1" w:styleId="21">
    <w:name w:val="Основной текст с отступом 21"/>
    <w:basedOn w:val="a"/>
    <w:rsid w:val="00AC1472"/>
    <w:pPr>
      <w:suppressAutoHyphens/>
      <w:ind w:left="993" w:hanging="993"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71897;fld=134;dst=100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0;n=71897;fld=134;dst=100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101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OS;n=112770;fld=134;dst=101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favodokanal.ru/" TargetMode="External"/><Relationship Id="rId9" Type="http://schemas.openxmlformats.org/officeDocument/2006/relationships/hyperlink" Target="http://www.ufavodoka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sherekina</dc:creator>
  <cp:lastModifiedBy>sherekina</cp:lastModifiedBy>
  <cp:revision>1</cp:revision>
  <dcterms:created xsi:type="dcterms:W3CDTF">2015-06-25T07:14:00Z</dcterms:created>
  <dcterms:modified xsi:type="dcterms:W3CDTF">2015-06-25T07:14:00Z</dcterms:modified>
</cp:coreProperties>
</file>